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Fonts w:ascii="Calibri" w:cs="Calibri" w:eastAsia="Calibri" w:hAnsi="Calibri"/>
          <w:b w:val="1"/>
          <w:rtl w:val="0"/>
        </w:rPr>
        <w:t xml:space="preserve">Info k Lobezkému parku </w:t>
      </w:r>
    </w:p>
    <w:p w:rsidR="00000000" w:rsidDel="00000000" w:rsidP="00000000" w:rsidRDefault="00000000" w:rsidRPr="00000000" w14:paraId="0000000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3">
      <w:pPr>
        <w:jc w:val="both"/>
        <w:rPr>
          <w:rFonts w:ascii="Calibri" w:cs="Calibri" w:eastAsia="Calibri" w:hAnsi="Calibri"/>
        </w:rPr>
      </w:pPr>
      <w:r w:rsidDel="00000000" w:rsidR="00000000" w:rsidRPr="00000000">
        <w:rPr>
          <w:rFonts w:ascii="Calibri" w:cs="Calibri" w:eastAsia="Calibri" w:hAnsi="Calibri"/>
          <w:b w:val="1"/>
          <w:rtl w:val="0"/>
        </w:rPr>
        <w:t xml:space="preserve">Vypracovala:</w:t>
      </w:r>
      <w:r w:rsidDel="00000000" w:rsidR="00000000" w:rsidRPr="00000000">
        <w:rPr>
          <w:rFonts w:ascii="Calibri" w:cs="Calibri" w:eastAsia="Calibri" w:hAnsi="Calibri"/>
          <w:rtl w:val="0"/>
        </w:rPr>
        <w:t xml:space="preserve"> Katka Havránková </w:t>
      </w:r>
    </w:p>
    <w:p w:rsidR="00000000" w:rsidDel="00000000" w:rsidP="00000000" w:rsidRDefault="00000000" w:rsidRPr="00000000" w14:paraId="0000000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5">
      <w:pPr>
        <w:ind w:left="0" w:firstLine="0"/>
        <w:jc w:val="both"/>
        <w:rPr>
          <w:rFonts w:ascii="Calibri" w:cs="Calibri" w:eastAsia="Calibri" w:hAnsi="Calibri"/>
        </w:rPr>
      </w:pPr>
      <w:r w:rsidDel="00000000" w:rsidR="00000000" w:rsidRPr="00000000">
        <w:rPr>
          <w:rFonts w:ascii="Calibri" w:cs="Calibri" w:eastAsia="Calibri" w:hAnsi="Calibri"/>
          <w:b w:val="1"/>
          <w:rtl w:val="0"/>
        </w:rPr>
        <w:t xml:space="preserve">Obecné info:</w:t>
      </w:r>
      <w:r w:rsidDel="00000000" w:rsidR="00000000" w:rsidRPr="00000000">
        <w:rPr>
          <w:rFonts w:ascii="Calibri" w:cs="Calibri" w:eastAsia="Calibri" w:hAnsi="Calibri"/>
          <w:rtl w:val="0"/>
        </w:rPr>
        <w:t xml:space="preserve"> vznik v roce 1933 na místě vytěženého pískovcového lomu. Z důvodu úprav bylo třeba přemístit stovky tun zeminy (k tomu sloužila úzkorozchodná dráha). Po roce 1945 sem již lidé nechodili na odpolední vycházky a park postupně zarůstal. Jeho část byla zabrána na výstavbu bytových domů. K obnově došlo až po roce 1990.</w:t>
      </w:r>
    </w:p>
    <w:p w:rsidR="00000000" w:rsidDel="00000000" w:rsidP="00000000" w:rsidRDefault="00000000" w:rsidRPr="00000000" w14:paraId="00000006">
      <w:pPr>
        <w:numPr>
          <w:ilvl w:val="0"/>
          <w:numId w:val="2"/>
        </w:numPr>
        <w:ind w:left="720" w:hanging="360"/>
        <w:jc w:val="both"/>
        <w:rPr>
          <w:u w:val="none"/>
        </w:rPr>
      </w:pPr>
      <w:r w:rsidDel="00000000" w:rsidR="00000000" w:rsidRPr="00000000">
        <w:rPr>
          <w:rFonts w:ascii="Calibri" w:cs="Calibri" w:eastAsia="Calibri" w:hAnsi="Calibri"/>
          <w:b w:val="1"/>
          <w:rtl w:val="0"/>
        </w:rPr>
        <w:t xml:space="preserve">Řeka: </w:t>
      </w:r>
      <w:r w:rsidDel="00000000" w:rsidR="00000000" w:rsidRPr="00000000">
        <w:rPr>
          <w:rFonts w:ascii="Calibri" w:cs="Calibri" w:eastAsia="Calibri" w:hAnsi="Calibri"/>
          <w:rtl w:val="0"/>
        </w:rPr>
        <w:t xml:space="preserve">Park je na břehu řeky Úslavy.</w:t>
      </w:r>
    </w:p>
    <w:p w:rsidR="00000000" w:rsidDel="00000000" w:rsidP="00000000" w:rsidRDefault="00000000" w:rsidRPr="00000000" w14:paraId="00000007">
      <w:pPr>
        <w:ind w:left="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Rostliny: </w:t>
      </w:r>
    </w:p>
    <w:p w:rsidR="00000000" w:rsidDel="00000000" w:rsidP="00000000" w:rsidRDefault="00000000" w:rsidRPr="00000000" w14:paraId="00000008">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expanzivní a invazní druhy:</w:t>
      </w:r>
      <w:r w:rsidDel="00000000" w:rsidR="00000000" w:rsidRPr="00000000">
        <w:rPr>
          <w:rFonts w:ascii="Calibri" w:cs="Calibri" w:eastAsia="Calibri" w:hAnsi="Calibri"/>
          <w:rtl w:val="0"/>
        </w:rPr>
        <w:t xml:space="preserve"> třtina křovištní (Calamagrostis epigejos), vratič obecný (Tanacetum vulgare), zlatobýl kanadský (Solidago canadensis), trnovník akát (Robinia pseudacacia)</w:t>
      </w:r>
    </w:p>
    <w:p w:rsidR="00000000" w:rsidDel="00000000" w:rsidP="00000000" w:rsidRDefault="00000000" w:rsidRPr="00000000" w14:paraId="00000009">
      <w:pPr>
        <w:numPr>
          <w:ilvl w:val="1"/>
          <w:numId w:val="1"/>
        </w:numPr>
        <w:ind w:left="1440" w:hanging="360"/>
        <w:jc w:val="both"/>
        <w:rPr>
          <w:i w:val="1"/>
          <w:sz w:val="18"/>
          <w:szCs w:val="18"/>
        </w:rPr>
      </w:pPr>
      <w:r w:rsidDel="00000000" w:rsidR="00000000" w:rsidRPr="00000000">
        <w:rPr>
          <w:rFonts w:ascii="Calibri" w:cs="Calibri" w:eastAsia="Calibri" w:hAnsi="Calibri"/>
          <w:i w:val="1"/>
          <w:sz w:val="18"/>
          <w:szCs w:val="18"/>
          <w:rtl w:val="0"/>
        </w:rPr>
        <w:t xml:space="preserve">Část území na břehu řeky je ponechaná bez pravidelné péče. Volné plochy zarůstají </w:t>
      </w:r>
      <w:r w:rsidDel="00000000" w:rsidR="00000000" w:rsidRPr="00000000">
        <w:rPr>
          <w:rFonts w:ascii="Calibri" w:cs="Calibri" w:eastAsia="Calibri" w:hAnsi="Calibri"/>
          <w:b w:val="1"/>
          <w:i w:val="1"/>
          <w:sz w:val="18"/>
          <w:szCs w:val="18"/>
          <w:rtl w:val="0"/>
        </w:rPr>
        <w:t xml:space="preserve">rostlinami, dřevinami a křovinami</w:t>
      </w:r>
      <w:r w:rsidDel="00000000" w:rsidR="00000000" w:rsidRPr="00000000">
        <w:rPr>
          <w:rFonts w:ascii="Calibri" w:cs="Calibri" w:eastAsia="Calibri" w:hAnsi="Calibri"/>
          <w:i w:val="1"/>
          <w:sz w:val="18"/>
          <w:szCs w:val="18"/>
          <w:rtl w:val="0"/>
        </w:rPr>
        <w:t xml:space="preserve">. Na těchto místech můžeme pozorovat také tzv. </w:t>
      </w:r>
      <w:r w:rsidDel="00000000" w:rsidR="00000000" w:rsidRPr="00000000">
        <w:rPr>
          <w:rFonts w:ascii="Calibri" w:cs="Calibri" w:eastAsia="Calibri" w:hAnsi="Calibri"/>
          <w:b w:val="1"/>
          <w:i w:val="1"/>
          <w:sz w:val="18"/>
          <w:szCs w:val="18"/>
          <w:rtl w:val="0"/>
        </w:rPr>
        <w:t xml:space="preserve">expanzivní a invazivní druhy</w:t>
      </w:r>
      <w:r w:rsidDel="00000000" w:rsidR="00000000" w:rsidRPr="00000000">
        <w:rPr>
          <w:rFonts w:ascii="Calibri" w:cs="Calibri" w:eastAsia="Calibri" w:hAnsi="Calibri"/>
          <w:i w:val="1"/>
          <w:sz w:val="18"/>
          <w:szCs w:val="18"/>
          <w:rtl w:val="0"/>
        </w:rPr>
        <w:t xml:space="preserve">. K nim patří </w:t>
      </w:r>
      <w:r w:rsidDel="00000000" w:rsidR="00000000" w:rsidRPr="00000000">
        <w:rPr>
          <w:rFonts w:ascii="Calibri" w:cs="Calibri" w:eastAsia="Calibri" w:hAnsi="Calibri"/>
          <w:b w:val="1"/>
          <w:i w:val="1"/>
          <w:sz w:val="18"/>
          <w:szCs w:val="18"/>
          <w:rtl w:val="0"/>
        </w:rPr>
        <w:t xml:space="preserve">třtina křovištní, vratič obecný, zlatobýl kanadský nebo trnovník akát</w:t>
      </w:r>
      <w:r w:rsidDel="00000000" w:rsidR="00000000" w:rsidRPr="00000000">
        <w:rPr>
          <w:rFonts w:ascii="Calibri" w:cs="Calibri" w:eastAsia="Calibri" w:hAnsi="Calibri"/>
          <w:i w:val="1"/>
          <w:sz w:val="18"/>
          <w:szCs w:val="18"/>
          <w:rtl w:val="0"/>
        </w:rPr>
        <w:t xml:space="preserve">. Jsou to druhy rostlin, které se na daném místě díky vhodným podmínkám snadno šíří. Expanzivní jsou domácí druhy (například vratič obecný) a invazivní (například trnovník akát) pochází z jiných míst, ze kterých je většinou přivezl člověk.</w:t>
      </w:r>
    </w:p>
    <w:p w:rsidR="00000000" w:rsidDel="00000000" w:rsidP="00000000" w:rsidRDefault="00000000" w:rsidRPr="00000000" w14:paraId="0000000A">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vodní rostliny</w:t>
      </w:r>
      <w:r w:rsidDel="00000000" w:rsidR="00000000" w:rsidRPr="00000000">
        <w:rPr>
          <w:rFonts w:ascii="Calibri" w:cs="Calibri" w:eastAsia="Calibri" w:hAnsi="Calibri"/>
          <w:rtl w:val="0"/>
        </w:rPr>
        <w:t xml:space="preserve">: orobinec (Typha sp.) , kosatec žlutý (Iris pseudacorus)</w:t>
      </w:r>
    </w:p>
    <w:p w:rsidR="00000000" w:rsidDel="00000000" w:rsidP="00000000" w:rsidRDefault="00000000" w:rsidRPr="00000000" w14:paraId="0000000B">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dřeviny: </w:t>
      </w:r>
      <w:r w:rsidDel="00000000" w:rsidR="00000000" w:rsidRPr="00000000">
        <w:rPr>
          <w:rFonts w:ascii="Calibri" w:cs="Calibri" w:eastAsia="Calibri" w:hAnsi="Calibri"/>
          <w:rtl w:val="0"/>
        </w:rPr>
        <w:t xml:space="preserve">topol černý vlašský (Populus nigra var. Italica) – sloupové topoly podél řeky</w:t>
      </w:r>
    </w:p>
    <w:p w:rsidR="00000000" w:rsidDel="00000000" w:rsidP="00000000" w:rsidRDefault="00000000" w:rsidRPr="00000000" w14:paraId="0000000C">
      <w:pPr>
        <w:numPr>
          <w:ilvl w:val="1"/>
          <w:numId w:val="1"/>
        </w:numPr>
        <w:ind w:left="1440" w:hanging="360"/>
        <w:jc w:val="both"/>
        <w:rPr>
          <w:rFonts w:ascii="Calibri" w:cs="Calibri" w:eastAsia="Calibri" w:hAnsi="Calibri"/>
        </w:rPr>
      </w:pPr>
      <w:r w:rsidDel="00000000" w:rsidR="00000000" w:rsidRPr="00000000">
        <w:rPr>
          <w:rFonts w:ascii="Calibri" w:cs="Calibri" w:eastAsia="Calibri" w:hAnsi="Calibri"/>
          <w:rtl w:val="0"/>
        </w:rPr>
        <w:t xml:space="preserve">Tento strom dovede vytvořit bariéru proti prachu a hluku. Přežije ve městském suchém a znečištěném prostředí. V krajině jej snadno poznáš podle typické sloupovité koruny.</w:t>
      </w:r>
    </w:p>
    <w:p w:rsidR="00000000" w:rsidDel="00000000" w:rsidP="00000000" w:rsidRDefault="00000000" w:rsidRPr="00000000" w14:paraId="0000000D">
      <w:pPr>
        <w:jc w:val="both"/>
        <w:rPr>
          <w:rFonts w:ascii="Calibri" w:cs="Calibri" w:eastAsia="Calibri" w:hAnsi="Calibri"/>
          <w:b w:val="1"/>
        </w:rPr>
      </w:pPr>
      <w:r w:rsidDel="00000000" w:rsidR="00000000" w:rsidRPr="00000000">
        <w:rPr>
          <w:rFonts w:ascii="Calibri" w:cs="Calibri" w:eastAsia="Calibri" w:hAnsi="Calibri"/>
          <w:b w:val="1"/>
          <w:rtl w:val="0"/>
        </w:rPr>
        <w:t xml:space="preserve">Živočichové:</w:t>
      </w:r>
    </w:p>
    <w:p w:rsidR="00000000" w:rsidDel="00000000" w:rsidP="00000000" w:rsidRDefault="00000000" w:rsidRPr="00000000" w14:paraId="0000000E">
      <w:pPr>
        <w:numPr>
          <w:ilvl w:val="0"/>
          <w:numId w:val="3"/>
        </w:numPr>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zejména </w:t>
      </w:r>
      <w:r w:rsidDel="00000000" w:rsidR="00000000" w:rsidRPr="00000000">
        <w:rPr>
          <w:rFonts w:ascii="Calibri" w:cs="Calibri" w:eastAsia="Calibri" w:hAnsi="Calibri"/>
          <w:rtl w:val="0"/>
        </w:rPr>
        <w:t xml:space="preserve">živočichové vázaní na vodní a mokřadní biotopy – </w:t>
      </w:r>
      <w:r w:rsidDel="00000000" w:rsidR="00000000" w:rsidRPr="00000000">
        <w:rPr>
          <w:rFonts w:ascii="Calibri" w:cs="Calibri" w:eastAsia="Calibri" w:hAnsi="Calibri"/>
          <w:b w:val="1"/>
          <w:rtl w:val="0"/>
        </w:rPr>
        <w:t xml:space="preserve">bezobratlí</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splešťule blátivá, šidélka, šídla a vážky),</w:t>
      </w:r>
      <w:r w:rsidDel="00000000" w:rsidR="00000000" w:rsidRPr="00000000">
        <w:rPr>
          <w:rFonts w:ascii="Calibri" w:cs="Calibri" w:eastAsia="Calibri" w:hAnsi="Calibri"/>
          <w:b w:val="1"/>
          <w:rtl w:val="0"/>
        </w:rPr>
        <w:t xml:space="preserve"> obojživelníci </w:t>
      </w:r>
      <w:r w:rsidDel="00000000" w:rsidR="00000000" w:rsidRPr="00000000">
        <w:rPr>
          <w:rFonts w:ascii="Calibri" w:cs="Calibri" w:eastAsia="Calibri" w:hAnsi="Calibri"/>
          <w:rtl w:val="0"/>
        </w:rPr>
        <w:t xml:space="preserve">čolek obecný (Lissotriton vulgaris , zvláště chráněný – silně ohrožený), </w:t>
      </w:r>
      <w:r w:rsidDel="00000000" w:rsidR="00000000" w:rsidRPr="00000000">
        <w:rPr>
          <w:rFonts w:ascii="Calibri" w:cs="Calibri" w:eastAsia="Calibri" w:hAnsi="Calibri"/>
          <w:b w:val="1"/>
          <w:rtl w:val="0"/>
        </w:rPr>
        <w:t xml:space="preserve">ropucha obecná</w:t>
      </w:r>
      <w:r w:rsidDel="00000000" w:rsidR="00000000" w:rsidRPr="00000000">
        <w:rPr>
          <w:rFonts w:ascii="Calibri" w:cs="Calibri" w:eastAsia="Calibri" w:hAnsi="Calibri"/>
          <w:rtl w:val="0"/>
        </w:rPr>
        <w:t xml:space="preserve"> (Bufo bufo, ohrožený druh) ,</w:t>
      </w:r>
      <w:r w:rsidDel="00000000" w:rsidR="00000000" w:rsidRPr="00000000">
        <w:rPr>
          <w:rFonts w:ascii="Calibri" w:cs="Calibri" w:eastAsia="Calibri" w:hAnsi="Calibri"/>
          <w:b w:val="1"/>
          <w:rtl w:val="0"/>
        </w:rPr>
        <w:t xml:space="preserve"> zelení skokani</w:t>
      </w:r>
      <w:r w:rsidDel="00000000" w:rsidR="00000000" w:rsidRPr="00000000">
        <w:rPr>
          <w:rFonts w:ascii="Calibri" w:cs="Calibri" w:eastAsia="Calibri" w:hAnsi="Calibri"/>
          <w:rtl w:val="0"/>
        </w:rPr>
        <w:t xml:space="preserve"> (Pelophylax esculentus komplex, zvláště chráněné druhy v různých kategoriích ochrany) </w:t>
      </w:r>
    </w:p>
    <w:p w:rsidR="00000000" w:rsidDel="00000000" w:rsidP="00000000" w:rsidRDefault="00000000" w:rsidRPr="00000000" w14:paraId="0000000F">
      <w:pPr>
        <w:numPr>
          <w:ilvl w:val="1"/>
          <w:numId w:val="3"/>
        </w:numPr>
        <w:ind w:left="1440" w:hanging="360"/>
        <w:jc w:val="both"/>
        <w:rPr>
          <w:rFonts w:ascii="Calibri" w:cs="Calibri" w:eastAsia="Calibri" w:hAnsi="Calibri"/>
          <w:i w:val="1"/>
          <w:sz w:val="18"/>
          <w:szCs w:val="18"/>
        </w:rPr>
      </w:pPr>
      <w:r w:rsidDel="00000000" w:rsidR="00000000" w:rsidRPr="00000000">
        <w:rPr>
          <w:rFonts w:ascii="Calibri" w:cs="Calibri" w:eastAsia="Calibri" w:hAnsi="Calibri"/>
          <w:i w:val="1"/>
          <w:sz w:val="18"/>
          <w:szCs w:val="18"/>
          <w:rtl w:val="0"/>
        </w:rPr>
        <w:t xml:space="preserve">V našich vodách žijí tři druhy zelených skokanů – skokan skřehotavý (Pelophylax ridibundus), skokan krátkonohý (Pelophylax lessonae) a skokan zelený (Pelophylax esculentus), přičemž poslední jmenovaný je vlastně křížencem obou předchozích druhů jsou poměrně obtížně odlišitelné podle vzhledu, pro cvičené ucho trochu snáze podle hlasových projevů. Někdy se proto uvádí souhrnně jako „zelení skokani“.</w:t>
      </w:r>
    </w:p>
    <w:p w:rsidR="00000000" w:rsidDel="00000000" w:rsidP="00000000" w:rsidRDefault="00000000" w:rsidRPr="00000000" w14:paraId="00000010">
      <w:pPr>
        <w:numPr>
          <w:ilvl w:val="0"/>
          <w:numId w:val="3"/>
        </w:numPr>
        <w:ind w:left="720" w:hanging="360"/>
        <w:jc w:val="both"/>
        <w:rPr>
          <w:rFonts w:ascii="Calibri" w:cs="Calibri" w:eastAsia="Calibri" w:hAnsi="Calibri"/>
          <w:u w:val="none"/>
        </w:rPr>
      </w:pPr>
      <w:r w:rsidDel="00000000" w:rsidR="00000000" w:rsidRPr="00000000">
        <w:rPr>
          <w:rFonts w:ascii="Calibri" w:cs="Calibri" w:eastAsia="Calibri" w:hAnsi="Calibri"/>
          <w:b w:val="1"/>
          <w:rtl w:val="0"/>
        </w:rPr>
        <w:t xml:space="preserve">Ptáci</w:t>
      </w:r>
      <w:r w:rsidDel="00000000" w:rsidR="00000000" w:rsidRPr="00000000">
        <w:rPr>
          <w:rFonts w:ascii="Calibri" w:cs="Calibri" w:eastAsia="Calibri" w:hAnsi="Calibri"/>
          <w:rtl w:val="0"/>
        </w:rPr>
        <w:t xml:space="preserve">: zejména </w:t>
      </w:r>
      <w:r w:rsidDel="00000000" w:rsidR="00000000" w:rsidRPr="00000000">
        <w:rPr>
          <w:rFonts w:ascii="Calibri" w:cs="Calibri" w:eastAsia="Calibri" w:hAnsi="Calibri"/>
          <w:rtl w:val="0"/>
        </w:rPr>
        <w:t xml:space="preserve">volavka popelavá (Ardea cinerea). V lesoparkové části se staršími dřevinami jsou </w:t>
      </w:r>
      <w:r w:rsidDel="00000000" w:rsidR="00000000" w:rsidRPr="00000000">
        <w:rPr>
          <w:rFonts w:ascii="Calibri" w:cs="Calibri" w:eastAsia="Calibri" w:hAnsi="Calibri"/>
          <w:b w:val="1"/>
          <w:rtl w:val="0"/>
        </w:rPr>
        <w:t xml:space="preserve">hojní šplhavci </w:t>
      </w:r>
      <w:r w:rsidDel="00000000" w:rsidR="00000000" w:rsidRPr="00000000">
        <w:rPr>
          <w:rFonts w:ascii="Calibri" w:cs="Calibri" w:eastAsia="Calibri" w:hAnsi="Calibri"/>
          <w:rtl w:val="0"/>
        </w:rPr>
        <w:t xml:space="preserve">– strakapoud velký (Dendrocopos major), žluna zelená (Picus viridis) a další druhy hnízdící v dutinách, například sýkory, brhlík lesní (Sitta europaea) apod.</w:t>
      </w:r>
    </w:p>
    <w:p w:rsidR="00000000" w:rsidDel="00000000" w:rsidP="00000000" w:rsidRDefault="00000000" w:rsidRPr="00000000" w14:paraId="0000001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rPr>
      </w:pPr>
      <w:r w:rsidDel="00000000" w:rsidR="00000000" w:rsidRPr="00000000">
        <w:rPr>
          <w:rFonts w:ascii="Calibri" w:cs="Calibri" w:eastAsia="Calibri" w:hAnsi="Calibri"/>
          <w:rtl w:val="0"/>
        </w:rPr>
        <w:t xml:space="preserve">Zdroj: </w:t>
      </w:r>
      <w:hyperlink r:id="rId6">
        <w:r w:rsidDel="00000000" w:rsidR="00000000" w:rsidRPr="00000000">
          <w:rPr>
            <w:rFonts w:ascii="Calibri" w:cs="Calibri" w:eastAsia="Calibri" w:hAnsi="Calibri"/>
            <w:color w:val="1155cc"/>
            <w:u w:val="single"/>
            <w:rtl w:val="0"/>
          </w:rPr>
          <w:t xml:space="preserve">https://www.plzenskepoklady.cz/</w:t>
        </w:r>
      </w:hyperlink>
      <w:r w:rsidDel="00000000" w:rsidR="00000000" w:rsidRPr="00000000">
        <w:rPr>
          <w:rtl w:val="0"/>
        </w:rPr>
      </w:r>
    </w:p>
    <w:p w:rsidR="00000000" w:rsidDel="00000000" w:rsidP="00000000" w:rsidRDefault="00000000" w:rsidRPr="00000000" w14:paraId="00000013">
      <w:pPr>
        <w:jc w:val="both"/>
        <w:rPr>
          <w:rFonts w:ascii="Calibri" w:cs="Calibri" w:eastAsia="Calibri" w:hAnsi="Calibri"/>
        </w:rPr>
      </w:pPr>
      <w:hyperlink r:id="rId7">
        <w:r w:rsidDel="00000000" w:rsidR="00000000" w:rsidRPr="00000000">
          <w:rPr>
            <w:rFonts w:ascii="Calibri" w:cs="Calibri" w:eastAsia="Calibri" w:hAnsi="Calibri"/>
            <w:color w:val="1155cc"/>
            <w:u w:val="single"/>
            <w:rtl w:val="0"/>
          </w:rPr>
          <w:t xml:space="preserve">http://www.ametyst21.cz/e-learning-a-terenni-programy-v-plzni-a-okoli/</w:t>
        </w:r>
      </w:hyperlink>
      <w:r w:rsidDel="00000000" w:rsidR="00000000" w:rsidRPr="00000000">
        <w:rPr>
          <w:rtl w:val="0"/>
        </w:rPr>
      </w:r>
    </w:p>
    <w:p w:rsidR="00000000" w:rsidDel="00000000" w:rsidP="00000000" w:rsidRDefault="00000000" w:rsidRPr="00000000" w14:paraId="00000014">
      <w:pPr>
        <w:jc w:val="both"/>
        <w:rPr>
          <w:rFonts w:ascii="Calibri" w:cs="Calibri" w:eastAsia="Calibri" w:hAnsi="Calibri"/>
        </w:rPr>
      </w:pPr>
      <w:hyperlink r:id="rId8">
        <w:r w:rsidDel="00000000" w:rsidR="00000000" w:rsidRPr="00000000">
          <w:rPr>
            <w:rFonts w:ascii="Calibri" w:cs="Calibri" w:eastAsia="Calibri" w:hAnsi="Calibri"/>
            <w:color w:val="1155cc"/>
            <w:u w:val="single"/>
            <w:rtl w:val="0"/>
          </w:rPr>
          <w:t xml:space="preserve">https://www.priroda.cz/clanky.php?detail=1196</w:t>
        </w:r>
      </w:hyperlink>
      <w:r w:rsidDel="00000000" w:rsidR="00000000" w:rsidRPr="00000000">
        <w:rPr>
          <w:rtl w:val="0"/>
        </w:rPr>
      </w:r>
    </w:p>
    <w:p w:rsidR="00000000" w:rsidDel="00000000" w:rsidP="00000000" w:rsidRDefault="00000000" w:rsidRPr="00000000" w14:paraId="00000015">
      <w:pPr>
        <w:jc w:val="both"/>
        <w:rPr>
          <w:rFonts w:ascii="Calibri" w:cs="Calibri" w:eastAsia="Calibri" w:hAnsi="Calibri"/>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lzenskepoklady.cz/" TargetMode="External"/><Relationship Id="rId7" Type="http://schemas.openxmlformats.org/officeDocument/2006/relationships/hyperlink" Target="http://www.ametyst21.cz/e-learning-a-terenni-programy-v-plzni-a-okoli/" TargetMode="External"/><Relationship Id="rId8" Type="http://schemas.openxmlformats.org/officeDocument/2006/relationships/hyperlink" Target="https://www.priroda.cz/clanky.php?detail=11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